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30" w:rsidRPr="00F0484C" w:rsidRDefault="00BC5A0E" w:rsidP="00F0484C">
      <w:pPr>
        <w:jc w:val="center"/>
        <w:rPr>
          <w:rFonts w:ascii="Arial" w:hAnsi="Arial" w:cs="Arial"/>
          <w:b/>
          <w:sz w:val="28"/>
          <w:szCs w:val="28"/>
        </w:rPr>
      </w:pPr>
      <w:r w:rsidRPr="00F0484C">
        <w:rPr>
          <w:rFonts w:ascii="Arial" w:hAnsi="Arial" w:cs="Arial"/>
          <w:b/>
          <w:sz w:val="28"/>
          <w:szCs w:val="28"/>
        </w:rPr>
        <w:t>Plan działania</w:t>
      </w:r>
    </w:p>
    <w:p w:rsidR="00FC3830" w:rsidRPr="00F0484C" w:rsidRDefault="00BC5A0E" w:rsidP="00F0484C">
      <w:pPr>
        <w:jc w:val="center"/>
        <w:rPr>
          <w:rFonts w:ascii="Arial" w:hAnsi="Arial" w:cs="Arial"/>
          <w:b/>
          <w:sz w:val="28"/>
          <w:szCs w:val="28"/>
        </w:rPr>
      </w:pPr>
      <w:r w:rsidRPr="00F0484C">
        <w:rPr>
          <w:rFonts w:ascii="Arial" w:hAnsi="Arial" w:cs="Arial"/>
          <w:b/>
          <w:sz w:val="28"/>
          <w:szCs w:val="28"/>
        </w:rPr>
        <w:t>na rzecz poprawy zapewnienia dostępności osobom ze szczególnymi potrzebami w</w:t>
      </w:r>
    </w:p>
    <w:p w:rsidR="00FC3830" w:rsidRDefault="00BC5A0E" w:rsidP="00F0484C">
      <w:pPr>
        <w:jc w:val="center"/>
        <w:rPr>
          <w:rFonts w:ascii="Arial" w:hAnsi="Arial" w:cs="Arial"/>
          <w:b/>
          <w:sz w:val="28"/>
          <w:szCs w:val="28"/>
        </w:rPr>
      </w:pPr>
      <w:r w:rsidRPr="00F0484C">
        <w:rPr>
          <w:rFonts w:ascii="Arial" w:hAnsi="Arial" w:cs="Arial"/>
          <w:b/>
          <w:sz w:val="28"/>
          <w:szCs w:val="28"/>
        </w:rPr>
        <w:t>Naczelnym Sądzie Administracyjnym</w:t>
      </w:r>
    </w:p>
    <w:p w:rsidR="00C91226" w:rsidRDefault="00C91226" w:rsidP="00F048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 </w:t>
      </w:r>
      <w:r w:rsidR="00244F37">
        <w:rPr>
          <w:rFonts w:ascii="Arial" w:hAnsi="Arial" w:cs="Arial"/>
          <w:b/>
          <w:sz w:val="28"/>
          <w:szCs w:val="28"/>
        </w:rPr>
        <w:t>2025 rok</w:t>
      </w:r>
    </w:p>
    <w:p w:rsidR="00597665" w:rsidRPr="00F0484C" w:rsidRDefault="00597665" w:rsidP="00F0484C">
      <w:pPr>
        <w:jc w:val="center"/>
        <w:rPr>
          <w:rFonts w:ascii="Arial" w:hAnsi="Arial" w:cs="Arial"/>
          <w:b/>
          <w:sz w:val="28"/>
          <w:szCs w:val="28"/>
        </w:rPr>
      </w:pPr>
    </w:p>
    <w:p w:rsidR="00F0484C" w:rsidRPr="00F0484C" w:rsidRDefault="00F0484C" w:rsidP="00F0484C">
      <w:pPr>
        <w:jc w:val="center"/>
        <w:rPr>
          <w:rFonts w:ascii="Arial" w:hAnsi="Arial" w:cs="Arial"/>
        </w:rPr>
      </w:pPr>
    </w:p>
    <w:p w:rsidR="00FC3830" w:rsidRDefault="00BC5A0E" w:rsidP="00F0484C">
      <w:pPr>
        <w:spacing w:line="360" w:lineRule="auto"/>
        <w:ind w:firstLine="360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Na podstawie art. 6 w zw. z art. 14 ust. 5 ustawy z dnia 19 lipca 2019 r. o zapewnieniu dostępności osobom ze szczególnymi potrzebami (Dz. U. z 20</w:t>
      </w:r>
      <w:r w:rsidR="00597665">
        <w:rPr>
          <w:rFonts w:ascii="Arial" w:hAnsi="Arial" w:cs="Arial"/>
        </w:rPr>
        <w:t>2</w:t>
      </w:r>
      <w:r w:rsidR="00244F37">
        <w:rPr>
          <w:rFonts w:ascii="Arial" w:hAnsi="Arial" w:cs="Arial"/>
        </w:rPr>
        <w:t>4</w:t>
      </w:r>
      <w:r w:rsidRPr="00F0484C">
        <w:rPr>
          <w:rFonts w:ascii="Arial" w:hAnsi="Arial" w:cs="Arial"/>
        </w:rPr>
        <w:t xml:space="preserve"> r. poz. </w:t>
      </w:r>
      <w:r w:rsidR="00244F37">
        <w:rPr>
          <w:rFonts w:ascii="Arial" w:hAnsi="Arial" w:cs="Arial"/>
        </w:rPr>
        <w:t>1411</w:t>
      </w:r>
      <w:r w:rsidR="00597665">
        <w:rPr>
          <w:rFonts w:ascii="Arial" w:hAnsi="Arial" w:cs="Arial"/>
        </w:rPr>
        <w:t>)</w:t>
      </w:r>
      <w:r w:rsidRPr="00F0484C">
        <w:rPr>
          <w:rFonts w:ascii="Arial" w:hAnsi="Arial" w:cs="Arial"/>
        </w:rPr>
        <w:t>, ustala się następujący Plan działania na rzecz poprawy zapewnienia dostępności osobom ze szczególnymi potrzebami w Naczelnym Sądzie Administracyjnym.</w:t>
      </w:r>
    </w:p>
    <w:p w:rsidR="00A15028" w:rsidRPr="00F0484C" w:rsidRDefault="00A15028" w:rsidP="00F0484C">
      <w:pPr>
        <w:spacing w:line="360" w:lineRule="auto"/>
        <w:ind w:firstLine="360"/>
        <w:jc w:val="both"/>
        <w:rPr>
          <w:rFonts w:ascii="Arial" w:hAnsi="Arial" w:cs="Arial"/>
        </w:rPr>
      </w:pPr>
    </w:p>
    <w:p w:rsidR="00FC3830" w:rsidRDefault="00BC5A0E" w:rsidP="00F0484C">
      <w:pPr>
        <w:pStyle w:val="Akapitzlist"/>
        <w:numPr>
          <w:ilvl w:val="0"/>
          <w:numId w:val="1"/>
        </w:numPr>
        <w:tabs>
          <w:tab w:val="right" w:pos="9044"/>
          <w:tab w:val="left" w:pos="562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Wdrożenie niezbędnych zmian mających na celu zapewnienie minimalnych wymagań w</w:t>
      </w:r>
      <w:r w:rsidR="00F0484C">
        <w:rPr>
          <w:rFonts w:ascii="Arial" w:hAnsi="Arial" w:cs="Arial"/>
        </w:rPr>
        <w:t xml:space="preserve"> </w:t>
      </w:r>
      <w:r w:rsidR="00F0484C" w:rsidRPr="00F0484C">
        <w:rPr>
          <w:rFonts w:ascii="Arial" w:hAnsi="Arial" w:cs="Arial"/>
        </w:rPr>
        <w:t>zakresie dostępności określonych w art. 6 ustawy, w następujących obszarach:</w:t>
      </w:r>
    </w:p>
    <w:p w:rsidR="002C2DEE" w:rsidRDefault="002C2DEE" w:rsidP="002C2DEE">
      <w:pPr>
        <w:pStyle w:val="Akapitzlist"/>
        <w:tabs>
          <w:tab w:val="right" w:pos="9044"/>
          <w:tab w:val="left" w:pos="562"/>
        </w:tabs>
        <w:spacing w:line="360" w:lineRule="auto"/>
        <w:ind w:left="567"/>
        <w:jc w:val="both"/>
        <w:rPr>
          <w:rFonts w:ascii="Arial" w:hAnsi="Arial" w:cs="Arial"/>
        </w:rPr>
      </w:pPr>
    </w:p>
    <w:p w:rsidR="004069D6" w:rsidRDefault="004069D6" w:rsidP="004069D6">
      <w:pPr>
        <w:pStyle w:val="Akapitzlist"/>
        <w:numPr>
          <w:ilvl w:val="1"/>
          <w:numId w:val="3"/>
        </w:numPr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dostępność cyfrowa</w:t>
      </w:r>
    </w:p>
    <w:p w:rsidR="004069D6" w:rsidRDefault="00CE1B62" w:rsidP="004069D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wdrożenie</w:t>
      </w:r>
      <w:r w:rsidR="004069D6">
        <w:rPr>
          <w:rFonts w:ascii="Arial" w:hAnsi="Arial" w:cs="Arial"/>
        </w:rPr>
        <w:t xml:space="preserve"> nowej strony internetowej NSA</w:t>
      </w:r>
    </w:p>
    <w:p w:rsidR="004069D6" w:rsidRDefault="005454A5" w:rsidP="004069D6">
      <w:p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realizacji: I półrocze </w:t>
      </w:r>
      <w:r w:rsidR="004069D6">
        <w:rPr>
          <w:rFonts w:ascii="Arial" w:hAnsi="Arial" w:cs="Arial"/>
        </w:rPr>
        <w:t>202</w:t>
      </w:r>
      <w:r w:rsidR="00CE1B62">
        <w:rPr>
          <w:rFonts w:ascii="Arial" w:hAnsi="Arial" w:cs="Arial"/>
        </w:rPr>
        <w:t xml:space="preserve">5 </w:t>
      </w:r>
      <w:r w:rsidR="004069D6">
        <w:rPr>
          <w:rFonts w:ascii="Arial" w:hAnsi="Arial" w:cs="Arial"/>
        </w:rPr>
        <w:t>roku</w:t>
      </w:r>
    </w:p>
    <w:p w:rsidR="002C2DEE" w:rsidRPr="004069D6" w:rsidRDefault="002C2DEE" w:rsidP="002C2DEE">
      <w:pPr>
        <w:spacing w:line="360" w:lineRule="auto"/>
        <w:jc w:val="both"/>
        <w:rPr>
          <w:rFonts w:ascii="Arial" w:hAnsi="Arial" w:cs="Arial"/>
        </w:rPr>
      </w:pPr>
    </w:p>
    <w:p w:rsidR="005D54DF" w:rsidRDefault="005D54DF" w:rsidP="002D2E8D">
      <w:pPr>
        <w:pStyle w:val="Akapitzlist"/>
        <w:numPr>
          <w:ilvl w:val="1"/>
          <w:numId w:val="3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5D54DF">
        <w:rPr>
          <w:rFonts w:ascii="Arial" w:hAnsi="Arial" w:cs="Arial"/>
        </w:rPr>
        <w:t>dostępnoś</w:t>
      </w:r>
      <w:r w:rsidR="002D2E8D">
        <w:rPr>
          <w:rFonts w:ascii="Arial" w:hAnsi="Arial" w:cs="Arial"/>
        </w:rPr>
        <w:t xml:space="preserve">ć </w:t>
      </w:r>
      <w:r w:rsidRPr="005D54DF">
        <w:rPr>
          <w:rFonts w:ascii="Arial" w:hAnsi="Arial" w:cs="Arial"/>
        </w:rPr>
        <w:t>architektoniczn</w:t>
      </w:r>
      <w:r w:rsidR="00981142">
        <w:rPr>
          <w:rFonts w:ascii="Arial" w:hAnsi="Arial" w:cs="Arial"/>
        </w:rPr>
        <w:t>a</w:t>
      </w:r>
    </w:p>
    <w:p w:rsidR="00981142" w:rsidRDefault="00CE1B62" w:rsidP="002C2D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przegląd dostępności architektonicznej w budynku przy ul. Jasnej 2/4</w:t>
      </w:r>
    </w:p>
    <w:p w:rsidR="002C2DEE" w:rsidRDefault="002C2DEE" w:rsidP="00EB1179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 xml:space="preserve">Termin realizacji: do końca </w:t>
      </w:r>
      <w:r w:rsidR="00244F37">
        <w:rPr>
          <w:rFonts w:ascii="Arial" w:hAnsi="Arial" w:cs="Arial"/>
        </w:rPr>
        <w:t xml:space="preserve">III kwartału </w:t>
      </w:r>
      <w:r w:rsidRPr="002C2DEE">
        <w:rPr>
          <w:rFonts w:ascii="Arial" w:hAnsi="Arial" w:cs="Arial"/>
        </w:rPr>
        <w:t>202</w:t>
      </w:r>
      <w:r w:rsidR="00CE1B62">
        <w:rPr>
          <w:rFonts w:ascii="Arial" w:hAnsi="Arial" w:cs="Arial"/>
        </w:rPr>
        <w:t>5</w:t>
      </w:r>
      <w:r w:rsidRPr="002C2DEE">
        <w:rPr>
          <w:rFonts w:ascii="Arial" w:hAnsi="Arial" w:cs="Arial"/>
        </w:rPr>
        <w:t xml:space="preserve"> roku</w:t>
      </w:r>
    </w:p>
    <w:p w:rsidR="002375D8" w:rsidRDefault="002375D8" w:rsidP="002375D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modernizacja sygnalizacji dźwiękowej w windach</w:t>
      </w:r>
    </w:p>
    <w:p w:rsidR="002375D8" w:rsidRDefault="002375D8" w:rsidP="002375D8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>Termin realizacji: do końca 202</w:t>
      </w:r>
      <w:r w:rsidR="00CE1B62">
        <w:rPr>
          <w:rFonts w:ascii="Arial" w:hAnsi="Arial" w:cs="Arial"/>
        </w:rPr>
        <w:t>5</w:t>
      </w:r>
      <w:r w:rsidRPr="002C2DEE">
        <w:rPr>
          <w:rFonts w:ascii="Arial" w:hAnsi="Arial" w:cs="Arial"/>
        </w:rPr>
        <w:t xml:space="preserve"> roku</w:t>
      </w:r>
    </w:p>
    <w:p w:rsidR="002375D8" w:rsidRDefault="002375D8" w:rsidP="002375D8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</w:p>
    <w:p w:rsidR="00F0484C" w:rsidRDefault="00F0484C" w:rsidP="002D2E8D">
      <w:pPr>
        <w:pStyle w:val="Akapitzlist"/>
        <w:numPr>
          <w:ilvl w:val="1"/>
          <w:numId w:val="3"/>
        </w:numPr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dostępność informacyjno-komunikacyjna</w:t>
      </w:r>
      <w:r w:rsidR="002D2E8D">
        <w:rPr>
          <w:rFonts w:ascii="Arial" w:hAnsi="Arial" w:cs="Arial"/>
        </w:rPr>
        <w:t>;</w:t>
      </w:r>
    </w:p>
    <w:p w:rsidR="002375D8" w:rsidRDefault="00244F37" w:rsidP="002C2D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poprawa czytelności</w:t>
      </w:r>
      <w:r w:rsidR="002375D8">
        <w:rPr>
          <w:rFonts w:ascii="Arial" w:hAnsi="Arial" w:cs="Arial"/>
        </w:rPr>
        <w:t xml:space="preserve"> i zmiana miejsca umieszczenia wokand</w:t>
      </w:r>
    </w:p>
    <w:p w:rsidR="00244F37" w:rsidRPr="00244F37" w:rsidRDefault="00244F37" w:rsidP="00244F37">
      <w:pPr>
        <w:spacing w:line="360" w:lineRule="auto"/>
        <w:ind w:left="1134"/>
        <w:jc w:val="both"/>
        <w:rPr>
          <w:rFonts w:ascii="Arial" w:hAnsi="Arial" w:cs="Arial"/>
        </w:rPr>
      </w:pPr>
      <w:r w:rsidRPr="00244F37">
        <w:rPr>
          <w:rFonts w:ascii="Arial" w:hAnsi="Arial" w:cs="Arial"/>
        </w:rPr>
        <w:t>Termin realizacji: do końca 2025 roku</w:t>
      </w:r>
    </w:p>
    <w:p w:rsidR="00244F37" w:rsidRPr="00244F37" w:rsidRDefault="00244F37" w:rsidP="002C2DE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</w:rPr>
      </w:pPr>
      <w:r w:rsidRPr="00244F37">
        <w:rPr>
          <w:rFonts w:ascii="Arial" w:hAnsi="Arial" w:cs="Arial"/>
          <w:color w:val="auto"/>
        </w:rPr>
        <w:t xml:space="preserve">zakup </w:t>
      </w:r>
      <w:r w:rsidRPr="00244F37">
        <w:rPr>
          <w:rFonts w:ascii="Arial" w:hAnsi="Arial" w:cs="Arial"/>
          <w:color w:val="auto"/>
          <w:shd w:val="clear" w:color="auto" w:fill="FFFFFF"/>
        </w:rPr>
        <w:t>pętli indukcyjnej do stanowiska recepcji w budynku przy ul. Jasnej 2/4</w:t>
      </w:r>
    </w:p>
    <w:p w:rsidR="002375D8" w:rsidRDefault="002375D8" w:rsidP="002375D8">
      <w:pPr>
        <w:pStyle w:val="Akapitzlist"/>
        <w:spacing w:line="360" w:lineRule="auto"/>
        <w:ind w:left="1134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 xml:space="preserve">Termin realizacji: </w:t>
      </w:r>
      <w:r w:rsidR="00244F37">
        <w:rPr>
          <w:rFonts w:ascii="Arial" w:hAnsi="Arial" w:cs="Arial"/>
        </w:rPr>
        <w:t>I półrocze</w:t>
      </w:r>
      <w:r w:rsidRPr="002C2DEE">
        <w:rPr>
          <w:rFonts w:ascii="Arial" w:hAnsi="Arial" w:cs="Arial"/>
        </w:rPr>
        <w:t xml:space="preserve"> 202</w:t>
      </w:r>
      <w:r w:rsidR="00CE1B62">
        <w:rPr>
          <w:rFonts w:ascii="Arial" w:hAnsi="Arial" w:cs="Arial"/>
        </w:rPr>
        <w:t>5</w:t>
      </w:r>
      <w:r w:rsidRPr="002C2DEE">
        <w:rPr>
          <w:rFonts w:ascii="Arial" w:hAnsi="Arial" w:cs="Arial"/>
        </w:rPr>
        <w:t xml:space="preserve"> roku</w:t>
      </w:r>
    </w:p>
    <w:p w:rsidR="00F0484C" w:rsidRPr="00F0484C" w:rsidRDefault="00F0484C" w:rsidP="00F0484C">
      <w:pPr>
        <w:spacing w:line="360" w:lineRule="auto"/>
        <w:jc w:val="both"/>
        <w:rPr>
          <w:rFonts w:ascii="Arial" w:hAnsi="Arial" w:cs="Arial"/>
        </w:rPr>
      </w:pPr>
    </w:p>
    <w:p w:rsidR="002C2DEE" w:rsidRDefault="002C2DEE" w:rsidP="00F0484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Wdrażanie działań mających na celu poprawę dostępności architektonicznej, </w:t>
      </w:r>
      <w:r>
        <w:rPr>
          <w:rFonts w:ascii="Arial" w:hAnsi="Arial" w:cs="Arial"/>
        </w:rPr>
        <w:lastRenderedPageBreak/>
        <w:t>cyfrowej oraz komunikacyjno-informacyjnej w NSA.</w:t>
      </w:r>
    </w:p>
    <w:p w:rsidR="00EB1179" w:rsidRDefault="00EB1179" w:rsidP="00EB1179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  <w:r w:rsidRPr="002C2DEE">
        <w:rPr>
          <w:rFonts w:ascii="Arial" w:hAnsi="Arial" w:cs="Arial"/>
        </w:rPr>
        <w:t xml:space="preserve">Termin realizacji: </w:t>
      </w:r>
      <w:r w:rsidR="002375D8" w:rsidRPr="00F0484C">
        <w:rPr>
          <w:rFonts w:ascii="Arial" w:hAnsi="Arial" w:cs="Arial"/>
        </w:rPr>
        <w:t>bieżące monitorowanie.</w:t>
      </w:r>
    </w:p>
    <w:p w:rsidR="002C2DEE" w:rsidRPr="002C2DEE" w:rsidRDefault="002C2DEE" w:rsidP="002C2DEE">
      <w:pPr>
        <w:spacing w:line="360" w:lineRule="auto"/>
        <w:jc w:val="both"/>
        <w:rPr>
          <w:rFonts w:ascii="Arial" w:hAnsi="Arial" w:cs="Arial"/>
        </w:rPr>
      </w:pPr>
    </w:p>
    <w:p w:rsidR="00FC3830" w:rsidRDefault="00DD4763" w:rsidP="00F0484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Przegląd i aktualizacja D</w:t>
      </w:r>
      <w:r w:rsidR="00BC5A0E" w:rsidRPr="00F0484C">
        <w:rPr>
          <w:rFonts w:ascii="Arial" w:hAnsi="Arial" w:cs="Arial"/>
        </w:rPr>
        <w:t>eklaracji o dostępności cyfrowej</w:t>
      </w:r>
      <w:r w:rsidR="00597665">
        <w:rPr>
          <w:rFonts w:ascii="Arial" w:hAnsi="Arial" w:cs="Arial"/>
        </w:rPr>
        <w:t xml:space="preserve"> oraz</w:t>
      </w:r>
      <w:r w:rsidR="00597665" w:rsidRPr="00F0484C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u</w:t>
      </w:r>
      <w:r w:rsidR="00597665" w:rsidRPr="00F0484C">
        <w:rPr>
          <w:rFonts w:ascii="Arial" w:hAnsi="Arial" w:cs="Arial"/>
        </w:rPr>
        <w:t xml:space="preserve"> działania</w:t>
      </w:r>
      <w:r w:rsidR="00597665">
        <w:rPr>
          <w:rFonts w:ascii="Arial" w:hAnsi="Arial" w:cs="Arial"/>
        </w:rPr>
        <w:t xml:space="preserve"> </w:t>
      </w:r>
      <w:r w:rsidR="00597665" w:rsidRPr="00F0484C">
        <w:rPr>
          <w:rFonts w:ascii="Arial" w:hAnsi="Arial" w:cs="Arial"/>
        </w:rPr>
        <w:t>na rzec</w:t>
      </w:r>
      <w:r w:rsidR="00597665">
        <w:rPr>
          <w:rFonts w:ascii="Arial" w:hAnsi="Arial" w:cs="Arial"/>
        </w:rPr>
        <w:t>z poprawy zapewnienia dostępności osobom ze szczeg</w:t>
      </w:r>
      <w:r w:rsidR="004069D6">
        <w:rPr>
          <w:rFonts w:ascii="Arial" w:hAnsi="Arial" w:cs="Arial"/>
        </w:rPr>
        <w:t>ólnymi potrzebami w Naczelnym Są</w:t>
      </w:r>
      <w:r w:rsidR="00597665">
        <w:rPr>
          <w:rFonts w:ascii="Arial" w:hAnsi="Arial" w:cs="Arial"/>
        </w:rPr>
        <w:t>dzie Administracyjnym</w:t>
      </w:r>
      <w:r w:rsidR="00BC5A0E" w:rsidRPr="00F0484C">
        <w:rPr>
          <w:rFonts w:ascii="Arial" w:hAnsi="Arial" w:cs="Arial"/>
        </w:rPr>
        <w:t>.</w:t>
      </w:r>
    </w:p>
    <w:p w:rsidR="002D2E8D" w:rsidRPr="00F0484C" w:rsidRDefault="002D2E8D" w:rsidP="002D2E8D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:rsidR="00FC3830" w:rsidRDefault="00E50E15" w:rsidP="002C2DEE">
      <w:p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 -</w:t>
      </w:r>
      <w:r w:rsidR="00BC5A0E" w:rsidRPr="00F0484C">
        <w:rPr>
          <w:rFonts w:ascii="Arial" w:hAnsi="Arial" w:cs="Arial"/>
        </w:rPr>
        <w:t xml:space="preserve"> do dnia 31 marca każdego roku oraz niezwłocznie w każdym przypadku, gdy strona internetowa lub aplikacja mobilna podlega zmianom mogącym mieć wpływ na jej dostępność cyfrową.</w:t>
      </w:r>
    </w:p>
    <w:p w:rsidR="00F0484C" w:rsidRPr="00F0484C" w:rsidRDefault="00F0484C" w:rsidP="00F0484C">
      <w:pPr>
        <w:spacing w:line="360" w:lineRule="auto"/>
        <w:jc w:val="both"/>
        <w:rPr>
          <w:rFonts w:ascii="Arial" w:hAnsi="Arial" w:cs="Arial"/>
        </w:rPr>
      </w:pPr>
    </w:p>
    <w:p w:rsidR="00FC3830" w:rsidRPr="00F0484C" w:rsidRDefault="00BC5A0E" w:rsidP="00F0484C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Zapewnienie dostępu alternatywnego w przypadkach, gdy z przyczyn niezależnych, technicznych lub prawnych, Sąd nie będzie w stanie zapewnić dostępności osobie ze szczególnymi potrzebami.</w:t>
      </w:r>
    </w:p>
    <w:p w:rsidR="002D2E8D" w:rsidRDefault="002D2E8D" w:rsidP="00597665">
      <w:pPr>
        <w:spacing w:line="360" w:lineRule="auto"/>
        <w:ind w:left="284"/>
        <w:jc w:val="both"/>
        <w:rPr>
          <w:rFonts w:ascii="Arial" w:hAnsi="Arial" w:cs="Arial"/>
        </w:rPr>
      </w:pPr>
    </w:p>
    <w:p w:rsidR="00FC3830" w:rsidRDefault="00BC5A0E" w:rsidP="002C2DEE">
      <w:p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Termin realizacji - bieżące monitorowanie.</w:t>
      </w:r>
    </w:p>
    <w:p w:rsidR="00F0484C" w:rsidRPr="00F0484C" w:rsidRDefault="00F0484C" w:rsidP="00F0484C">
      <w:pPr>
        <w:spacing w:line="360" w:lineRule="auto"/>
        <w:jc w:val="both"/>
        <w:rPr>
          <w:rFonts w:ascii="Arial" w:hAnsi="Arial" w:cs="Arial"/>
        </w:rPr>
      </w:pPr>
    </w:p>
    <w:p w:rsidR="00FC3830" w:rsidRPr="00F0484C" w:rsidRDefault="00BC5A0E" w:rsidP="00F0484C">
      <w:pPr>
        <w:pStyle w:val="Akapitzlist"/>
        <w:numPr>
          <w:ilvl w:val="0"/>
          <w:numId w:val="1"/>
        </w:numPr>
        <w:tabs>
          <w:tab w:val="left" w:pos="1418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>Przygotowywanie i zamieszczanie na stronie BIP i przesłanie do ministra właściwego ds. rozwoju regionalnego raportów w zakresie:</w:t>
      </w:r>
    </w:p>
    <w:p w:rsidR="00FC3830" w:rsidRPr="00F0484C" w:rsidRDefault="00BC5A0E" w:rsidP="00DD4763">
      <w:pPr>
        <w:spacing w:line="360" w:lineRule="auto"/>
        <w:ind w:left="993" w:hanging="426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 xml:space="preserve">1) </w:t>
      </w:r>
      <w:r w:rsidR="00DD4763">
        <w:rPr>
          <w:rFonts w:ascii="Arial" w:hAnsi="Arial" w:cs="Arial"/>
        </w:rPr>
        <w:tab/>
      </w:r>
      <w:r w:rsidRPr="00F0484C">
        <w:rPr>
          <w:rFonts w:ascii="Arial" w:hAnsi="Arial" w:cs="Arial"/>
        </w:rPr>
        <w:t>informacji o spełnianiu przez dany podmiot minimalnych wymagań, których mowa w art. 6 ustawy;</w:t>
      </w:r>
    </w:p>
    <w:p w:rsidR="00F0484C" w:rsidRDefault="00BC5A0E" w:rsidP="00DD4763">
      <w:pPr>
        <w:spacing w:line="360" w:lineRule="auto"/>
        <w:ind w:left="993" w:hanging="426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 xml:space="preserve">2) </w:t>
      </w:r>
      <w:r w:rsidR="00DD4763">
        <w:rPr>
          <w:rFonts w:ascii="Arial" w:hAnsi="Arial" w:cs="Arial"/>
        </w:rPr>
        <w:tab/>
      </w:r>
      <w:r w:rsidRPr="00F0484C">
        <w:rPr>
          <w:rFonts w:ascii="Arial" w:hAnsi="Arial" w:cs="Arial"/>
        </w:rPr>
        <w:t>w przypadku zapewnienia dostępu alternatywnego - analizę uzasadniającą brak zapewnienia dostępności osobie ze szczególnymi potrzebami.</w:t>
      </w:r>
    </w:p>
    <w:p w:rsidR="00597665" w:rsidRDefault="00597665" w:rsidP="00F0484C">
      <w:pPr>
        <w:spacing w:line="360" w:lineRule="auto"/>
        <w:ind w:left="360" w:hanging="360"/>
        <w:jc w:val="both"/>
        <w:rPr>
          <w:rFonts w:ascii="Arial" w:hAnsi="Arial" w:cs="Arial"/>
        </w:rPr>
      </w:pPr>
    </w:p>
    <w:p w:rsidR="00597665" w:rsidRDefault="00E50E15" w:rsidP="002C2DEE">
      <w:pPr>
        <w:spacing w:line="360" w:lineRule="auto"/>
        <w:ind w:left="993"/>
        <w:jc w:val="both"/>
        <w:rPr>
          <w:rFonts w:ascii="Arial" w:hAnsi="Arial" w:cs="Arial"/>
        </w:rPr>
      </w:pPr>
      <w:r w:rsidRPr="00F0484C">
        <w:rPr>
          <w:rFonts w:ascii="Arial" w:hAnsi="Arial" w:cs="Arial"/>
        </w:rPr>
        <w:t xml:space="preserve">Termin realizacji - </w:t>
      </w:r>
      <w:r>
        <w:rPr>
          <w:rFonts w:ascii="Arial" w:hAnsi="Arial" w:cs="Arial"/>
        </w:rPr>
        <w:t>d</w:t>
      </w:r>
      <w:r w:rsidR="00597665">
        <w:rPr>
          <w:rFonts w:ascii="Arial" w:hAnsi="Arial" w:cs="Arial"/>
        </w:rPr>
        <w:t>o 31 marca roku następującego po tym, którego dotyczy raport.</w:t>
      </w:r>
    </w:p>
    <w:p w:rsidR="00597665" w:rsidRDefault="00597665" w:rsidP="00F0484C">
      <w:pPr>
        <w:spacing w:line="360" w:lineRule="auto"/>
        <w:ind w:left="360" w:hanging="360"/>
        <w:jc w:val="both"/>
        <w:rPr>
          <w:rFonts w:ascii="Arial" w:hAnsi="Arial" w:cs="Arial"/>
        </w:rPr>
      </w:pPr>
    </w:p>
    <w:p w:rsidR="00597665" w:rsidRPr="00597665" w:rsidRDefault="00C15048" w:rsidP="00F0484C">
      <w:pPr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Sporządzono</w:t>
      </w:r>
      <w:r w:rsidR="00597665" w:rsidRPr="00597665">
        <w:rPr>
          <w:rFonts w:ascii="Arial" w:hAnsi="Arial" w:cs="Arial"/>
          <w:sz w:val="22"/>
        </w:rPr>
        <w:t xml:space="preserve"> dnia </w:t>
      </w:r>
      <w:r w:rsidR="00CE1B62">
        <w:rPr>
          <w:rFonts w:ascii="Arial" w:hAnsi="Arial" w:cs="Arial"/>
          <w:sz w:val="22"/>
        </w:rPr>
        <w:t>1</w:t>
      </w:r>
      <w:r w:rsidR="00056215">
        <w:rPr>
          <w:rFonts w:ascii="Arial" w:hAnsi="Arial" w:cs="Arial"/>
          <w:sz w:val="22"/>
        </w:rPr>
        <w:t>2</w:t>
      </w:r>
      <w:bookmarkStart w:id="0" w:name="_GoBack"/>
      <w:bookmarkEnd w:id="0"/>
      <w:r w:rsidR="00CE1B62">
        <w:rPr>
          <w:rFonts w:ascii="Arial" w:hAnsi="Arial" w:cs="Arial"/>
          <w:sz w:val="22"/>
        </w:rPr>
        <w:t xml:space="preserve"> marca 2025</w:t>
      </w:r>
      <w:r w:rsidR="00597665" w:rsidRPr="00597665">
        <w:rPr>
          <w:rFonts w:ascii="Arial" w:hAnsi="Arial" w:cs="Arial"/>
          <w:sz w:val="22"/>
        </w:rPr>
        <w:t xml:space="preserve"> roku</w:t>
      </w:r>
    </w:p>
    <w:p w:rsidR="00F0484C" w:rsidRDefault="00F0484C" w:rsidP="00F0484C">
      <w:pPr>
        <w:spacing w:line="360" w:lineRule="auto"/>
        <w:ind w:left="360" w:hanging="360"/>
        <w:jc w:val="both"/>
        <w:rPr>
          <w:rFonts w:ascii="Arial" w:hAnsi="Arial" w:cs="Arial"/>
        </w:rPr>
      </w:pPr>
    </w:p>
    <w:sectPr w:rsidR="00F0484C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F83" w:rsidRDefault="00717F83">
      <w:r>
        <w:separator/>
      </w:r>
    </w:p>
  </w:endnote>
  <w:endnote w:type="continuationSeparator" w:id="0">
    <w:p w:rsidR="00717F83" w:rsidRDefault="0071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F83" w:rsidRDefault="00717F83"/>
  </w:footnote>
  <w:footnote w:type="continuationSeparator" w:id="0">
    <w:p w:rsidR="00717F83" w:rsidRDefault="00717F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64E9"/>
    <w:multiLevelType w:val="hybridMultilevel"/>
    <w:tmpl w:val="F8EAD4D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1D04AF"/>
    <w:multiLevelType w:val="hybridMultilevel"/>
    <w:tmpl w:val="DA7EB1F6"/>
    <w:lvl w:ilvl="0" w:tplc="0CDA830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D7B3E"/>
    <w:multiLevelType w:val="hybridMultilevel"/>
    <w:tmpl w:val="39000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0CE9B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10ED1"/>
    <w:multiLevelType w:val="hybridMultilevel"/>
    <w:tmpl w:val="2496DD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7517BD"/>
    <w:multiLevelType w:val="hybridMultilevel"/>
    <w:tmpl w:val="99F83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477B1"/>
    <w:multiLevelType w:val="hybridMultilevel"/>
    <w:tmpl w:val="9E966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35DC9E84">
      <w:start w:val="2"/>
      <w:numFmt w:val="bullet"/>
      <w:lvlText w:val="•"/>
      <w:lvlJc w:val="left"/>
      <w:pPr>
        <w:ind w:left="2880" w:hanging="360"/>
      </w:pPr>
      <w:rPr>
        <w:rFonts w:ascii="Arial" w:eastAsia="Courier New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F7915"/>
    <w:multiLevelType w:val="hybridMultilevel"/>
    <w:tmpl w:val="4A9CD1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7DC00228"/>
    <w:multiLevelType w:val="hybridMultilevel"/>
    <w:tmpl w:val="2580E5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30"/>
    <w:rsid w:val="00056215"/>
    <w:rsid w:val="00170B6D"/>
    <w:rsid w:val="002375D8"/>
    <w:rsid w:val="00244F37"/>
    <w:rsid w:val="002C2DEE"/>
    <w:rsid w:val="002D2E8D"/>
    <w:rsid w:val="0037180B"/>
    <w:rsid w:val="004069D6"/>
    <w:rsid w:val="0044109E"/>
    <w:rsid w:val="0047044F"/>
    <w:rsid w:val="005454A5"/>
    <w:rsid w:val="00597665"/>
    <w:rsid w:val="005D54DF"/>
    <w:rsid w:val="00614CC9"/>
    <w:rsid w:val="006222C3"/>
    <w:rsid w:val="006D5AD9"/>
    <w:rsid w:val="00710291"/>
    <w:rsid w:val="00717F83"/>
    <w:rsid w:val="0090325F"/>
    <w:rsid w:val="00981142"/>
    <w:rsid w:val="009B5AC1"/>
    <w:rsid w:val="00A15028"/>
    <w:rsid w:val="00A25BE0"/>
    <w:rsid w:val="00A270E8"/>
    <w:rsid w:val="00A63F23"/>
    <w:rsid w:val="00B92588"/>
    <w:rsid w:val="00BC5A0E"/>
    <w:rsid w:val="00C04F2E"/>
    <w:rsid w:val="00C15048"/>
    <w:rsid w:val="00C279EC"/>
    <w:rsid w:val="00C4032E"/>
    <w:rsid w:val="00C91226"/>
    <w:rsid w:val="00CE1B62"/>
    <w:rsid w:val="00DD2AA9"/>
    <w:rsid w:val="00DD4763"/>
    <w:rsid w:val="00E50E15"/>
    <w:rsid w:val="00EB1179"/>
    <w:rsid w:val="00EE3D8F"/>
    <w:rsid w:val="00F0484C"/>
    <w:rsid w:val="00F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0FBE"/>
  <w15:docId w15:val="{DF0D510E-F2DB-4057-B87B-3B6C6E9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F048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80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dostepności</vt:lpstr>
    </vt:vector>
  </TitlesOfParts>
  <Company>Hewlett-Packard Company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dostepności</dc:title>
  <dc:subject/>
  <dc:creator>Agnieszka Żurawska</dc:creator>
  <cp:keywords/>
  <cp:lastModifiedBy>Agnieszka Żurawska</cp:lastModifiedBy>
  <cp:revision>2</cp:revision>
  <cp:lastPrinted>2025-03-12T10:25:00Z</cp:lastPrinted>
  <dcterms:created xsi:type="dcterms:W3CDTF">2025-03-12T11:34:00Z</dcterms:created>
  <dcterms:modified xsi:type="dcterms:W3CDTF">2025-03-12T11:34:00Z</dcterms:modified>
</cp:coreProperties>
</file>